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E" w:rsidRPr="007851B9" w:rsidRDefault="006412E6" w:rsidP="008969FE">
      <w:pPr>
        <w:spacing w:line="276" w:lineRule="auto"/>
        <w:ind w:left="36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Kup Dalmacije</w:t>
      </w:r>
      <w:r w:rsidR="00667B76">
        <w:rPr>
          <w:rFonts w:asciiTheme="minorHAnsi" w:hAnsiTheme="minorHAnsi"/>
          <w:b/>
          <w:sz w:val="40"/>
          <w:szCs w:val="40"/>
        </w:rPr>
        <w:t xml:space="preserve"> 2018</w:t>
      </w:r>
      <w:r w:rsidR="00755E80" w:rsidRPr="007851B9">
        <w:rPr>
          <w:rFonts w:asciiTheme="minorHAnsi" w:hAnsiTheme="minorHAnsi"/>
          <w:b/>
          <w:sz w:val="40"/>
          <w:szCs w:val="40"/>
        </w:rPr>
        <w:t>.</w:t>
      </w:r>
      <w:r w:rsidR="00937F7E" w:rsidRPr="007851B9">
        <w:rPr>
          <w:rFonts w:asciiTheme="minorHAnsi" w:hAnsiTheme="minorHAnsi"/>
          <w:b/>
          <w:sz w:val="40"/>
          <w:szCs w:val="40"/>
        </w:rPr>
        <w:t xml:space="preserve"> </w:t>
      </w:r>
      <w:r w:rsidR="008969FE" w:rsidRPr="007851B9">
        <w:rPr>
          <w:rFonts w:asciiTheme="minorHAnsi" w:hAnsiTheme="minorHAnsi"/>
          <w:b/>
          <w:sz w:val="40"/>
          <w:szCs w:val="40"/>
        </w:rPr>
        <w:t>– propozicije natjecanja</w:t>
      </w:r>
    </w:p>
    <w:p w:rsidR="008969FE" w:rsidRPr="007851B9" w:rsidRDefault="008969FE" w:rsidP="008969FE">
      <w:pPr>
        <w:spacing w:line="276" w:lineRule="auto"/>
        <w:ind w:left="360"/>
        <w:jc w:val="center"/>
        <w:rPr>
          <w:rFonts w:asciiTheme="minorHAnsi" w:hAnsiTheme="minorHAnsi"/>
          <w:sz w:val="12"/>
          <w:szCs w:val="12"/>
        </w:rPr>
      </w:pPr>
    </w:p>
    <w:p w:rsidR="003402B0" w:rsidRPr="007851B9" w:rsidRDefault="003402B0" w:rsidP="008969FE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7851B9">
        <w:rPr>
          <w:rFonts w:asciiTheme="minorHAnsi" w:hAnsiTheme="minorHAnsi"/>
        </w:rPr>
        <w:t xml:space="preserve">u organizaciji </w:t>
      </w:r>
      <w:r w:rsidR="001279E2" w:rsidRPr="007851B9">
        <w:rPr>
          <w:rFonts w:asciiTheme="minorHAnsi" w:hAnsiTheme="minorHAnsi"/>
          <w:b/>
        </w:rPr>
        <w:t>JK Tempo Podstrana</w:t>
      </w:r>
      <w:r w:rsidR="000F5FEA" w:rsidRPr="007851B9">
        <w:rPr>
          <w:rFonts w:asciiTheme="minorHAnsi" w:hAnsiTheme="minorHAnsi"/>
          <w:b/>
        </w:rPr>
        <w:t xml:space="preserve"> i </w:t>
      </w:r>
      <w:r w:rsidR="000E4BBA" w:rsidRPr="007851B9">
        <w:rPr>
          <w:rFonts w:asciiTheme="minorHAnsi" w:hAnsiTheme="minorHAnsi"/>
          <w:b/>
        </w:rPr>
        <w:t>JK Split</w:t>
      </w:r>
    </w:p>
    <w:tbl>
      <w:tblPr>
        <w:tblStyle w:val="GridTable5Dark-Accent11"/>
        <w:tblW w:w="10774" w:type="dxa"/>
        <w:jc w:val="center"/>
        <w:tblLook w:val="04A0"/>
      </w:tblPr>
      <w:tblGrid>
        <w:gridCol w:w="2263"/>
        <w:gridCol w:w="8511"/>
      </w:tblGrid>
      <w:tr w:rsidR="001441A6" w:rsidRPr="007851B9" w:rsidTr="007851B9">
        <w:trPr>
          <w:cnfStyle w:val="100000000000"/>
          <w:jc w:val="center"/>
        </w:trPr>
        <w:tc>
          <w:tcPr>
            <w:cnfStyle w:val="001000000000"/>
            <w:tcW w:w="2263" w:type="dxa"/>
          </w:tcPr>
          <w:p w:rsidR="00135670" w:rsidRPr="007851B9" w:rsidRDefault="00135670" w:rsidP="008969FE">
            <w:pPr>
              <w:spacing w:line="276" w:lineRule="auto"/>
              <w:outlineLvl w:val="0"/>
              <w:rPr>
                <w:rFonts w:asciiTheme="minorHAnsi" w:hAnsiTheme="minorHAnsi"/>
                <w:b w:val="0"/>
                <w:color w:val="F2F2F2" w:themeColor="background1" w:themeShade="F2"/>
              </w:rPr>
            </w:pPr>
            <w:r w:rsidRPr="007851B9">
              <w:rPr>
                <w:rFonts w:asciiTheme="minorHAnsi" w:hAnsiTheme="minorHAnsi"/>
                <w:color w:val="F2F2F2" w:themeColor="background1" w:themeShade="F2"/>
              </w:rPr>
              <w:t>Mjesto:</w:t>
            </w:r>
          </w:p>
        </w:tc>
        <w:tc>
          <w:tcPr>
            <w:tcW w:w="8511" w:type="dxa"/>
          </w:tcPr>
          <w:p w:rsidR="00135670" w:rsidRPr="007851B9" w:rsidRDefault="000E4BBA" w:rsidP="00DD572B">
            <w:pPr>
              <w:spacing w:line="276" w:lineRule="auto"/>
              <w:outlineLvl w:val="0"/>
              <w:cnfStyle w:val="100000000000"/>
              <w:rPr>
                <w:rFonts w:asciiTheme="minorHAnsi" w:hAnsiTheme="minorHAnsi"/>
                <w:color w:val="F2F2F2" w:themeColor="background1" w:themeShade="F2"/>
              </w:rPr>
            </w:pPr>
            <w:r w:rsidRPr="007851B9">
              <w:rPr>
                <w:rFonts w:asciiTheme="minorHAnsi" w:hAnsiTheme="minorHAnsi"/>
                <w:color w:val="F2F2F2" w:themeColor="background1" w:themeShade="F2"/>
              </w:rPr>
              <w:t xml:space="preserve">Dvorana </w:t>
            </w:r>
            <w:r w:rsidR="00DD572B">
              <w:rPr>
                <w:rFonts w:asciiTheme="minorHAnsi" w:hAnsiTheme="minorHAnsi"/>
                <w:color w:val="F2F2F2" w:themeColor="background1" w:themeShade="F2"/>
              </w:rPr>
              <w:t xml:space="preserve">JK Split; „JUŠOS“ bazeni Poljud; </w:t>
            </w:r>
            <w:r w:rsidR="00135670" w:rsidRPr="007851B9">
              <w:rPr>
                <w:rFonts w:asciiTheme="minorHAnsi" w:hAnsiTheme="minorHAnsi"/>
                <w:color w:val="F2F2F2" w:themeColor="background1" w:themeShade="F2"/>
              </w:rPr>
              <w:t xml:space="preserve">Adresa: </w:t>
            </w:r>
            <w:r w:rsidR="00DD572B">
              <w:rPr>
                <w:rFonts w:asciiTheme="minorHAnsi" w:hAnsiTheme="minorHAnsi"/>
                <w:color w:val="F2F2F2" w:themeColor="background1" w:themeShade="F2"/>
              </w:rPr>
              <w:t>Ul. Zrinsko Frankopanska bb</w:t>
            </w:r>
          </w:p>
        </w:tc>
      </w:tr>
      <w:tr w:rsidR="007851B9" w:rsidRPr="007851B9" w:rsidTr="007851B9">
        <w:trPr>
          <w:cnfStyle w:val="000000100000"/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Datum održavanja natjecanja:</w:t>
            </w:r>
          </w:p>
        </w:tc>
        <w:tc>
          <w:tcPr>
            <w:tcW w:w="8511" w:type="dxa"/>
            <w:vAlign w:val="center"/>
          </w:tcPr>
          <w:p w:rsidR="007851B9" w:rsidRPr="007851B9" w:rsidRDefault="00667B76" w:rsidP="0043612F">
            <w:pPr>
              <w:pStyle w:val="BodyB"/>
              <w:outlineLvl w:val="0"/>
              <w:cnfStyle w:val="000000100000"/>
              <w:rPr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subota, 17.3.2018</w:t>
            </w:r>
            <w:r w:rsidR="007851B9" w:rsidRPr="007851B9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.g.</w:t>
            </w:r>
          </w:p>
        </w:tc>
      </w:tr>
      <w:tr w:rsidR="007851B9" w:rsidRPr="007851B9" w:rsidTr="007851B9">
        <w:trPr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B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Prijava - natjecanje</w:t>
            </w:r>
          </w:p>
        </w:tc>
        <w:tc>
          <w:tcPr>
            <w:tcW w:w="8511" w:type="dxa"/>
          </w:tcPr>
          <w:p w:rsidR="007851B9" w:rsidRPr="007851B9" w:rsidRDefault="007851B9" w:rsidP="0043612F">
            <w:pPr>
              <w:pStyle w:val="Footer"/>
              <w:cnfStyle w:val="000000000000"/>
            </w:pPr>
            <w:r w:rsidRPr="007851B9">
              <w:rPr>
                <w:sz w:val="20"/>
                <w:szCs w:val="20"/>
              </w:rPr>
              <w:t>Putem registra HJS, a klubovi izvan RH prije natjecanja. Na natjecanje obavezno donijeti isprintanu svoju prijavu.</w:t>
            </w:r>
          </w:p>
        </w:tc>
      </w:tr>
      <w:tr w:rsidR="007851B9" w:rsidRPr="007851B9" w:rsidTr="007851B9">
        <w:trPr>
          <w:cnfStyle w:val="000000100000"/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B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Pravila natjecanja</w:t>
            </w:r>
          </w:p>
        </w:tc>
        <w:tc>
          <w:tcPr>
            <w:tcW w:w="8511" w:type="dxa"/>
          </w:tcPr>
          <w:p w:rsidR="007851B9" w:rsidRPr="007851B9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Natjecanje se održava prema Pravilniku HJS, po sustavu duplog repasaža, </w:t>
            </w:r>
          </w:p>
          <w:p w:rsidR="00BA32DD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U kategorijama sa 4 i manje natjecatelja borbe se odvijaju po sustavu „svatko sa svakim“; </w:t>
            </w:r>
          </w:p>
          <w:p w:rsidR="007851B9" w:rsidRPr="007851B9" w:rsidRDefault="007851B9" w:rsidP="0043612F">
            <w:pPr>
              <w:pStyle w:val="BodyA"/>
              <w:cnfStyle w:val="00000010000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Poluge i gušenja dozvoljene samo uzrastu mlađih kadeta i ml. kadetkinja </w:t>
            </w:r>
          </w:p>
        </w:tc>
      </w:tr>
      <w:tr w:rsidR="007851B9" w:rsidRPr="007851B9" w:rsidTr="007851B9">
        <w:trPr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Bodovanje:</w:t>
            </w:r>
          </w:p>
        </w:tc>
        <w:tc>
          <w:tcPr>
            <w:tcW w:w="8511" w:type="dxa"/>
          </w:tcPr>
          <w:p w:rsidR="007851B9" w:rsidRPr="007851B9" w:rsidRDefault="007851B9" w:rsidP="0043612F">
            <w:pPr>
              <w:pStyle w:val="BodyB"/>
              <w:cnfStyle w:val="00000000000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Prema pravilniku HJS: 8-5-3-3, u kategoriji sa 2 natjecatelja bodovanje 4-2,5</w:t>
            </w:r>
          </w:p>
        </w:tc>
      </w:tr>
      <w:tr w:rsidR="007851B9" w:rsidRPr="007851B9" w:rsidTr="007851B9">
        <w:trPr>
          <w:cnfStyle w:val="000000100000"/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Nagrade:</w:t>
            </w:r>
          </w:p>
        </w:tc>
        <w:tc>
          <w:tcPr>
            <w:tcW w:w="8511" w:type="dxa"/>
          </w:tcPr>
          <w:p w:rsidR="007851B9" w:rsidRPr="007851B9" w:rsidRDefault="007851B9" w:rsidP="0043612F">
            <w:pPr>
              <w:pStyle w:val="BodyA"/>
              <w:cnfStyle w:val="00000010000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Medalje za prvo, drugo i dva treća mjesta po kategoriji, pehari za prve tri ekipno plasirana klubova</w:t>
            </w:r>
          </w:p>
        </w:tc>
      </w:tr>
      <w:tr w:rsidR="007851B9" w:rsidRPr="007851B9" w:rsidTr="007851B9">
        <w:trPr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Natjecateljska taksa:</w:t>
            </w:r>
          </w:p>
        </w:tc>
        <w:tc>
          <w:tcPr>
            <w:tcW w:w="8511" w:type="dxa"/>
          </w:tcPr>
          <w:p w:rsidR="007851B9" w:rsidRPr="007851B9" w:rsidRDefault="007851B9" w:rsidP="0043612F">
            <w:pPr>
              <w:pStyle w:val="BodyA"/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50,00 kuna (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Nema“ </w:t>
            </w:r>
            <w:r w:rsidRPr="007851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duplog nastupa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“</w:t>
            </w:r>
            <w:r w:rsidRPr="007851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 xml:space="preserve">) 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Klubovi koji u svome sastavu imaju preko:</w:t>
            </w:r>
          </w:p>
          <w:p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10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2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  </w:t>
            </w:r>
          </w:p>
          <w:p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20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4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 </w:t>
            </w:r>
          </w:p>
          <w:p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30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6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</w:t>
            </w:r>
          </w:p>
          <w:p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40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8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</w:t>
            </w:r>
          </w:p>
          <w:p w:rsidR="00D44892" w:rsidRDefault="00D44892" w:rsidP="00D44892">
            <w:pPr>
              <w:pStyle w:val="BodyA"/>
              <w:numPr>
                <w:ilvl w:val="0"/>
                <w:numId w:val="7"/>
              </w:numPr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50 natjecatelj</w:t>
            </w:r>
            <w:r w:rsidR="007851B9"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, odobrava se oslobođenje plaćanja za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10</w:t>
            </w:r>
            <w:r w:rsidR="007851B9"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natjecatelja.</w:t>
            </w:r>
          </w:p>
          <w:p w:rsidR="007851B9" w:rsidRPr="00D44892" w:rsidRDefault="007851B9" w:rsidP="00D44892">
            <w:pPr>
              <w:pStyle w:val="BodyA"/>
              <w:outlineLvl w:val="0"/>
              <w:cnfStyle w:val="00000000000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Uplate isključivo na IBAN račun kluba (po završetku natjecanja): </w:t>
            </w:r>
          </w:p>
          <w:p w:rsidR="007851B9" w:rsidRPr="007851B9" w:rsidRDefault="007851B9" w:rsidP="0043612F">
            <w:pPr>
              <w:pStyle w:val="Footer"/>
              <w:cnfStyle w:val="000000000000"/>
            </w:pPr>
            <w:r w:rsidRPr="007851B9">
              <w:rPr>
                <w:i/>
                <w:iCs/>
                <w:sz w:val="20"/>
                <w:szCs w:val="20"/>
              </w:rPr>
              <w:t xml:space="preserve">          </w:t>
            </w:r>
            <w:r w:rsidRPr="007851B9">
              <w:rPr>
                <w:sz w:val="20"/>
                <w:szCs w:val="20"/>
              </w:rPr>
              <w:t>Erste &amp; Steiermärkische Bank d,d IBAN: HR4924020061100586754</w:t>
            </w:r>
          </w:p>
        </w:tc>
      </w:tr>
      <w:tr w:rsidR="007851B9" w:rsidRPr="007851B9" w:rsidTr="007851B9">
        <w:trPr>
          <w:cnfStyle w:val="000000100000"/>
          <w:jc w:val="center"/>
        </w:trPr>
        <w:tc>
          <w:tcPr>
            <w:cnfStyle w:val="001000000000"/>
            <w:tcW w:w="2263" w:type="dxa"/>
          </w:tcPr>
          <w:p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Napomena organizatora natjecanja:</w:t>
            </w:r>
          </w:p>
        </w:tc>
        <w:tc>
          <w:tcPr>
            <w:tcW w:w="8511" w:type="dxa"/>
          </w:tcPr>
          <w:p w:rsidR="007851B9" w:rsidRPr="007851B9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Molimo da potvrdite svoj dolazak na početku tjedna u kojem je natjecanje.</w:t>
            </w:r>
          </w:p>
          <w:p w:rsidR="007851B9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Obavezna natjecateljska knjižica HJS-a sa registracijom za tekuću godinu i važeći liječnički pregled. </w:t>
            </w:r>
          </w:p>
          <w:p w:rsidR="007851B9" w:rsidRPr="007851B9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Mogućnost promjene sustava natjecanja ovisno o ukupnom broju natjecatelja.</w:t>
            </w:r>
          </w:p>
          <w:p w:rsidR="007851B9" w:rsidRPr="007851B9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Za zdravstveno stanje svojih natjecatelja odgovorni su klubovi.</w:t>
            </w:r>
          </w:p>
          <w:p w:rsidR="007851B9" w:rsidRDefault="007851B9" w:rsidP="0043612F">
            <w:pPr>
              <w:pStyle w:val="BodyA"/>
              <w:cnfStyle w:val="00000010000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Odbija se svaka odgovornost za štetu počinjenu sudionicima natjecanja za privatnu imovinu, prije za vrijeme i nakon natjecanja.</w:t>
            </w:r>
          </w:p>
          <w:p w:rsidR="00524334" w:rsidRPr="007851B9" w:rsidRDefault="00524334" w:rsidP="0043612F">
            <w:pPr>
              <w:pStyle w:val="BodyA"/>
              <w:cnfStyle w:val="000000100000"/>
              <w:rPr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U slučaju tehničkih mogućnosti osigurat će se prijenos uživo putem stranice </w:t>
            </w:r>
            <w:hyperlink r:id="rId8" w:history="1">
              <w:r w:rsidRPr="003351B1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hr-HR"/>
                </w:rPr>
                <w:t>www.live-stream.hr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</w:p>
        </w:tc>
      </w:tr>
      <w:tr w:rsidR="007851B9" w:rsidTr="00DA43DC">
        <w:tblPrEx>
          <w:jc w:val="left"/>
        </w:tblPrEx>
        <w:trPr>
          <w:trHeight w:val="461"/>
        </w:trPr>
        <w:tc>
          <w:tcPr>
            <w:cnfStyle w:val="001000000000"/>
            <w:tcW w:w="2263" w:type="dxa"/>
          </w:tcPr>
          <w:p w:rsidR="007851B9" w:rsidRDefault="007851B9" w:rsidP="002605ED">
            <w:pPr>
              <w:pStyle w:val="BodyA"/>
              <w:ind w:right="33"/>
              <w:outlineLvl w:val="0"/>
            </w:pPr>
            <w:r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</w:rPr>
              <w:t>Dodatne informacije:</w:t>
            </w:r>
          </w:p>
        </w:tc>
        <w:tc>
          <w:tcPr>
            <w:tcW w:w="8511" w:type="dxa"/>
          </w:tcPr>
          <w:p w:rsidR="007851B9" w:rsidRDefault="007851B9" w:rsidP="002605ED">
            <w:pPr>
              <w:pStyle w:val="BodyA"/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Ivica Zelić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prof</w:t>
            </w:r>
            <w:r w:rsidR="00DA43D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098/286-479</w:t>
            </w:r>
            <w:r w:rsidR="00DA43D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="00DA43DC">
              <w:rPr>
                <w:rFonts w:ascii="Calibri" w:eastAsia="Calibri" w:hAnsi="Calibri" w:cs="Calibri"/>
                <w:sz w:val="20"/>
                <w:szCs w:val="20"/>
              </w:rPr>
              <w:t xml:space="preserve"> Siniša Stipić</w:t>
            </w:r>
            <w:r w:rsidR="00DA43D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prof. </w:t>
            </w:r>
            <w:r w:rsidR="00DA43D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095/383-0701</w:t>
            </w:r>
          </w:p>
          <w:p w:rsidR="007851B9" w:rsidRPr="00DA43DC" w:rsidRDefault="00DA43DC" w:rsidP="002605ED">
            <w:pPr>
              <w:pStyle w:val="BodyA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DA43DC">
              <w:rPr>
                <w:rFonts w:asciiTheme="minorHAnsi" w:hAnsiTheme="minorHAnsi"/>
                <w:sz w:val="20"/>
                <w:szCs w:val="20"/>
              </w:rPr>
              <w:t xml:space="preserve">Daniel Dimlić, prof. </w:t>
            </w:r>
            <w:r w:rsidRPr="00DA43DC">
              <w:rPr>
                <w:rFonts w:asciiTheme="minorHAnsi" w:hAnsiTheme="minorHAnsi"/>
                <w:b/>
                <w:sz w:val="20"/>
                <w:szCs w:val="20"/>
              </w:rPr>
              <w:t>091/333-4324</w:t>
            </w:r>
          </w:p>
        </w:tc>
      </w:tr>
    </w:tbl>
    <w:p w:rsidR="00135670" w:rsidRPr="007851B9" w:rsidRDefault="00135670" w:rsidP="008969FE">
      <w:pPr>
        <w:spacing w:line="276" w:lineRule="auto"/>
        <w:outlineLvl w:val="0"/>
        <w:rPr>
          <w:b/>
          <w:sz w:val="8"/>
          <w:szCs w:val="8"/>
        </w:rPr>
      </w:pPr>
    </w:p>
    <w:tbl>
      <w:tblPr>
        <w:tblStyle w:val="GridTable5Dark-Accent11"/>
        <w:tblW w:w="10798" w:type="dxa"/>
        <w:jc w:val="center"/>
        <w:tblLook w:val="04A0"/>
      </w:tblPr>
      <w:tblGrid>
        <w:gridCol w:w="3397"/>
        <w:gridCol w:w="3969"/>
        <w:gridCol w:w="962"/>
        <w:gridCol w:w="1300"/>
        <w:gridCol w:w="1170"/>
      </w:tblGrid>
      <w:tr w:rsidR="001441A6" w:rsidRPr="00524334" w:rsidTr="001A16BE">
        <w:trPr>
          <w:cnfStyle w:val="100000000000"/>
          <w:jc w:val="center"/>
        </w:trPr>
        <w:tc>
          <w:tcPr>
            <w:cnfStyle w:val="001000000000"/>
            <w:tcW w:w="3397" w:type="dxa"/>
            <w:vAlign w:val="center"/>
          </w:tcPr>
          <w:p w:rsidR="00755E80" w:rsidRPr="00524334" w:rsidRDefault="00755E80" w:rsidP="00755E80">
            <w:pPr>
              <w:spacing w:line="360" w:lineRule="auto"/>
              <w:jc w:val="center"/>
              <w:outlineLvl w:val="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Uzrast</w:t>
            </w:r>
          </w:p>
        </w:tc>
        <w:tc>
          <w:tcPr>
            <w:tcW w:w="3969" w:type="dxa"/>
            <w:vAlign w:val="center"/>
          </w:tcPr>
          <w:p w:rsidR="00755E80" w:rsidRPr="00524334" w:rsidRDefault="00755E80" w:rsidP="00755E80">
            <w:pPr>
              <w:pStyle w:val="Footer"/>
              <w:spacing w:line="360" w:lineRule="auto"/>
              <w:jc w:val="center"/>
              <w:cnfStyle w:val="10000000000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Kategorije</w:t>
            </w:r>
          </w:p>
        </w:tc>
        <w:tc>
          <w:tcPr>
            <w:tcW w:w="962" w:type="dxa"/>
            <w:vAlign w:val="center"/>
          </w:tcPr>
          <w:p w:rsidR="00755E80" w:rsidRPr="00524334" w:rsidRDefault="00C264B3" w:rsidP="00755E80">
            <w:pPr>
              <w:spacing w:line="360" w:lineRule="auto"/>
              <w:jc w:val="center"/>
              <w:cnfStyle w:val="10000000000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T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rajanje borbi</w:t>
            </w:r>
          </w:p>
        </w:tc>
        <w:tc>
          <w:tcPr>
            <w:tcW w:w="1300" w:type="dxa"/>
            <w:vAlign w:val="center"/>
          </w:tcPr>
          <w:p w:rsidR="00755E80" w:rsidRPr="00524334" w:rsidRDefault="00C264B3" w:rsidP="00755E80">
            <w:pPr>
              <w:spacing w:line="360" w:lineRule="auto"/>
              <w:jc w:val="center"/>
              <w:cnfStyle w:val="10000000000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V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aganje</w:t>
            </w:r>
          </w:p>
        </w:tc>
        <w:tc>
          <w:tcPr>
            <w:tcW w:w="1170" w:type="dxa"/>
            <w:vAlign w:val="center"/>
          </w:tcPr>
          <w:p w:rsidR="00755E80" w:rsidRPr="00524334" w:rsidRDefault="00C264B3" w:rsidP="00755E80">
            <w:pPr>
              <w:spacing w:line="360" w:lineRule="auto"/>
              <w:jc w:val="center"/>
              <w:cnfStyle w:val="10000000000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P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očetak natjecanja</w:t>
            </w:r>
          </w:p>
        </w:tc>
      </w:tr>
      <w:tr w:rsidR="001441A6" w:rsidRPr="00524334" w:rsidTr="001A16BE">
        <w:trPr>
          <w:cnfStyle w:val="000000100000"/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755E80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U8 (2011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 xml:space="preserve">) i mlađi </w:t>
            </w:r>
          </w:p>
        </w:tc>
        <w:tc>
          <w:tcPr>
            <w:tcW w:w="3969" w:type="dxa"/>
            <w:noWrap/>
            <w:hideMark/>
          </w:tcPr>
          <w:p w:rsidR="00755E80" w:rsidRPr="00524334" w:rsidRDefault="00755E80" w:rsidP="00AC4B6E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-19,-21,-24,-27,-30,-34,-38,-42,+42,</w:t>
            </w:r>
          </w:p>
        </w:tc>
        <w:tc>
          <w:tcPr>
            <w:tcW w:w="962" w:type="dxa"/>
            <w:vAlign w:val="center"/>
          </w:tcPr>
          <w:p w:rsidR="00755E80" w:rsidRPr="00524334" w:rsidRDefault="00755E80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00" w:type="dxa"/>
            <w:vAlign w:val="center"/>
          </w:tcPr>
          <w:p w:rsidR="00755E80" w:rsidRPr="00524334" w:rsidRDefault="00667B76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09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00-09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70" w:type="dxa"/>
            <w:vAlign w:val="center"/>
          </w:tcPr>
          <w:p w:rsidR="00755E80" w:rsidRPr="00524334" w:rsidRDefault="00667B76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10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667B76" w:rsidRPr="00524334" w:rsidTr="001A16BE">
        <w:trPr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667B76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U8 (2011) i mlađe</w:t>
            </w:r>
          </w:p>
        </w:tc>
        <w:tc>
          <w:tcPr>
            <w:tcW w:w="3969" w:type="dxa"/>
            <w:noWrap/>
            <w:hideMark/>
          </w:tcPr>
          <w:p w:rsidR="00667B76" w:rsidRPr="00524334" w:rsidRDefault="00667B76" w:rsidP="00AC4B6E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-18,-20,-22,-25,-28,-32,-36,-40,+40,</w:t>
            </w:r>
          </w:p>
        </w:tc>
        <w:tc>
          <w:tcPr>
            <w:tcW w:w="962" w:type="dxa"/>
            <w:vAlign w:val="center"/>
          </w:tcPr>
          <w:p w:rsidR="00667B76" w:rsidRPr="00524334" w:rsidRDefault="00667B76" w:rsidP="00755E80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00" w:type="dxa"/>
            <w:vAlign w:val="center"/>
          </w:tcPr>
          <w:p w:rsidR="00667B76" w:rsidRPr="00524334" w:rsidRDefault="00667B76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09.00-09.30</w:t>
            </w:r>
          </w:p>
        </w:tc>
        <w:tc>
          <w:tcPr>
            <w:tcW w:w="1170" w:type="dxa"/>
            <w:vAlign w:val="center"/>
          </w:tcPr>
          <w:p w:rsidR="00667B76" w:rsidRPr="00524334" w:rsidRDefault="00667B76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10.15</w:t>
            </w:r>
          </w:p>
        </w:tc>
      </w:tr>
      <w:tr w:rsidR="00667B76" w:rsidRPr="00524334" w:rsidTr="0013035F">
        <w:trPr>
          <w:cnfStyle w:val="000000100000"/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667B76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U10  (2009, 2010)</w:t>
            </w:r>
          </w:p>
        </w:tc>
        <w:tc>
          <w:tcPr>
            <w:tcW w:w="3969" w:type="dxa"/>
            <w:noWrap/>
            <w:hideMark/>
          </w:tcPr>
          <w:p w:rsidR="00667B76" w:rsidRPr="00524334" w:rsidRDefault="00667B76" w:rsidP="00AC4B6E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-24,-27,-30,-34,-38,-42,-46,-50,+50,</w:t>
            </w:r>
          </w:p>
        </w:tc>
        <w:tc>
          <w:tcPr>
            <w:tcW w:w="962" w:type="dxa"/>
            <w:vAlign w:val="center"/>
          </w:tcPr>
          <w:p w:rsidR="00667B76" w:rsidRPr="00524334" w:rsidRDefault="00667B76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:rsidR="00667B76" w:rsidRPr="00524334" w:rsidRDefault="00667B76" w:rsidP="0036531A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09.00-09.30</w:t>
            </w:r>
          </w:p>
        </w:tc>
        <w:tc>
          <w:tcPr>
            <w:tcW w:w="1170" w:type="dxa"/>
            <w:vAlign w:val="center"/>
          </w:tcPr>
          <w:p w:rsidR="00667B76" w:rsidRPr="00524334" w:rsidRDefault="00667B76" w:rsidP="0036531A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10.15</w:t>
            </w:r>
          </w:p>
        </w:tc>
      </w:tr>
      <w:tr w:rsidR="00667B76" w:rsidRPr="00524334" w:rsidTr="006220AF">
        <w:trPr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667B76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U10  (2009, 2010)</w:t>
            </w:r>
          </w:p>
        </w:tc>
        <w:tc>
          <w:tcPr>
            <w:tcW w:w="3969" w:type="dxa"/>
            <w:noWrap/>
            <w:hideMark/>
          </w:tcPr>
          <w:p w:rsidR="00667B76" w:rsidRPr="00524334" w:rsidRDefault="00667B76" w:rsidP="00AC4B6E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-22,-25,-28,-32,-36,-40,-44,+4</w:t>
            </w:r>
            <w:bookmarkStart w:id="0" w:name="_GoBack"/>
            <w:bookmarkEnd w:id="0"/>
            <w:r w:rsidRPr="00524334">
              <w:rPr>
                <w:rFonts w:asciiTheme="minorHAnsi" w:hAnsiTheme="minorHAnsi"/>
                <w:sz w:val="18"/>
                <w:szCs w:val="18"/>
              </w:rPr>
              <w:t>4,</w:t>
            </w:r>
          </w:p>
        </w:tc>
        <w:tc>
          <w:tcPr>
            <w:tcW w:w="962" w:type="dxa"/>
            <w:vAlign w:val="center"/>
          </w:tcPr>
          <w:p w:rsidR="00667B76" w:rsidRPr="00524334" w:rsidRDefault="00667B76" w:rsidP="00755E80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:rsidR="00667B76" w:rsidRPr="00524334" w:rsidRDefault="00667B76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09.00-09.30</w:t>
            </w:r>
          </w:p>
        </w:tc>
        <w:tc>
          <w:tcPr>
            <w:tcW w:w="1170" w:type="dxa"/>
            <w:vAlign w:val="center"/>
          </w:tcPr>
          <w:p w:rsidR="00667B76" w:rsidRPr="00524334" w:rsidRDefault="00667B76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10.15</w:t>
            </w:r>
          </w:p>
        </w:tc>
      </w:tr>
      <w:tr w:rsidR="001441A6" w:rsidRPr="00524334" w:rsidTr="001A16BE">
        <w:trPr>
          <w:cnfStyle w:val="000000100000"/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755E80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U12 (2007, 2008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755E80" w:rsidRPr="00524334" w:rsidRDefault="00755E80" w:rsidP="00AC4B6E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-27,-30,-34,-38,-42,-46,-50,-55,+55,</w:t>
            </w:r>
          </w:p>
        </w:tc>
        <w:tc>
          <w:tcPr>
            <w:tcW w:w="962" w:type="dxa"/>
            <w:vAlign w:val="center"/>
          </w:tcPr>
          <w:p w:rsidR="00755E80" w:rsidRPr="00524334" w:rsidRDefault="00755E80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:rsidR="00755E80" w:rsidRPr="00524334" w:rsidRDefault="00DD572B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11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00-11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="007851B9" w:rsidRPr="00524334">
              <w:rPr>
                <w:rFonts w:asciiTheme="minorHAnsi" w:hAnsiTheme="minorHAnsi"/>
                <w:sz w:val="18"/>
                <w:szCs w:val="18"/>
              </w:rPr>
              <w:t>3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755E80" w:rsidRPr="00524334" w:rsidRDefault="00DD572B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12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="007851B9" w:rsidRPr="00524334">
              <w:rPr>
                <w:rFonts w:asciiTheme="minorHAnsi" w:hAnsiTheme="minorHAnsi"/>
                <w:sz w:val="18"/>
                <w:szCs w:val="18"/>
              </w:rPr>
              <w:t>0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DD572B" w:rsidRPr="00524334" w:rsidTr="001A16BE">
        <w:trPr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DD572B" w:rsidRPr="00524334" w:rsidRDefault="00DD572B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U12 (2007,2008)</w:t>
            </w:r>
          </w:p>
        </w:tc>
        <w:tc>
          <w:tcPr>
            <w:tcW w:w="3969" w:type="dxa"/>
            <w:noWrap/>
            <w:hideMark/>
          </w:tcPr>
          <w:p w:rsidR="00DD572B" w:rsidRPr="00524334" w:rsidRDefault="00DD572B" w:rsidP="00AC4B6E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-28,-32,-36,-40,-44,-48,-52,+52,</w:t>
            </w:r>
          </w:p>
        </w:tc>
        <w:tc>
          <w:tcPr>
            <w:tcW w:w="962" w:type="dxa"/>
            <w:vAlign w:val="center"/>
          </w:tcPr>
          <w:p w:rsidR="00DD572B" w:rsidRPr="00524334" w:rsidRDefault="00DD572B" w:rsidP="00755E80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11.00-11.30</w:t>
            </w:r>
          </w:p>
        </w:tc>
        <w:tc>
          <w:tcPr>
            <w:tcW w:w="117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</w:tr>
      <w:tr w:rsidR="00DD572B" w:rsidRPr="00524334" w:rsidTr="001A16BE">
        <w:trPr>
          <w:cnfStyle w:val="000000100000"/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DD572B" w:rsidRPr="00524334" w:rsidRDefault="00DD572B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U14 (2005,2006)</w:t>
            </w:r>
          </w:p>
        </w:tc>
        <w:tc>
          <w:tcPr>
            <w:tcW w:w="3969" w:type="dxa"/>
            <w:noWrap/>
            <w:hideMark/>
          </w:tcPr>
          <w:p w:rsidR="00DD572B" w:rsidRPr="00524334" w:rsidRDefault="00DD572B" w:rsidP="00AC4B6E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-30,-34,-38,-42,-46,-50,-55,-60,-66,+66</w:t>
            </w:r>
          </w:p>
        </w:tc>
        <w:tc>
          <w:tcPr>
            <w:tcW w:w="962" w:type="dxa"/>
            <w:vAlign w:val="center"/>
          </w:tcPr>
          <w:p w:rsidR="00DD572B" w:rsidRPr="00524334" w:rsidRDefault="00DD572B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11.00-11.30</w:t>
            </w:r>
          </w:p>
        </w:tc>
        <w:tc>
          <w:tcPr>
            <w:tcW w:w="117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</w:tr>
      <w:tr w:rsidR="00DD572B" w:rsidRPr="00524334" w:rsidTr="001A16BE">
        <w:trPr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DD572B" w:rsidRPr="00524334" w:rsidRDefault="00DD572B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U14 (2005, 2006)</w:t>
            </w:r>
          </w:p>
        </w:tc>
        <w:tc>
          <w:tcPr>
            <w:tcW w:w="3969" w:type="dxa"/>
            <w:noWrap/>
            <w:hideMark/>
          </w:tcPr>
          <w:p w:rsidR="00DD572B" w:rsidRPr="00524334" w:rsidRDefault="00DD572B" w:rsidP="00AC4B6E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-32,-36,-40,-44,-48,-52,-57,-63,+63,</w:t>
            </w:r>
          </w:p>
        </w:tc>
        <w:tc>
          <w:tcPr>
            <w:tcW w:w="962" w:type="dxa"/>
            <w:vAlign w:val="center"/>
          </w:tcPr>
          <w:p w:rsidR="00DD572B" w:rsidRPr="00524334" w:rsidRDefault="00DD572B" w:rsidP="00755E80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11.00-11.30</w:t>
            </w:r>
          </w:p>
        </w:tc>
        <w:tc>
          <w:tcPr>
            <w:tcW w:w="117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</w:tr>
      <w:tr w:rsidR="00DD572B" w:rsidRPr="00524334" w:rsidTr="001A16BE">
        <w:trPr>
          <w:cnfStyle w:val="000000100000"/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DD572B" w:rsidRPr="00524334" w:rsidRDefault="00DD572B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Mlađi kadeti U16 (2003, 2004)</w:t>
            </w:r>
          </w:p>
        </w:tc>
        <w:tc>
          <w:tcPr>
            <w:tcW w:w="3969" w:type="dxa"/>
            <w:noWrap/>
            <w:hideMark/>
          </w:tcPr>
          <w:p w:rsidR="00DD572B" w:rsidRPr="00524334" w:rsidRDefault="00DD572B" w:rsidP="00AC4B6E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-38,-42,-46,-50,-55,-60,-66,-73,-81,+81</w:t>
            </w:r>
          </w:p>
        </w:tc>
        <w:tc>
          <w:tcPr>
            <w:tcW w:w="962" w:type="dxa"/>
            <w:vAlign w:val="center"/>
          </w:tcPr>
          <w:p w:rsidR="00DD572B" w:rsidRPr="00524334" w:rsidRDefault="00DD572B" w:rsidP="00755E80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11.00-11.30</w:t>
            </w:r>
          </w:p>
        </w:tc>
        <w:tc>
          <w:tcPr>
            <w:tcW w:w="117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</w:tr>
      <w:tr w:rsidR="00DD572B" w:rsidRPr="00524334" w:rsidTr="001A16BE">
        <w:trPr>
          <w:trHeight w:val="300"/>
          <w:jc w:val="center"/>
        </w:trPr>
        <w:tc>
          <w:tcPr>
            <w:cnfStyle w:val="001000000000"/>
            <w:tcW w:w="3397" w:type="dxa"/>
            <w:noWrap/>
            <w:hideMark/>
          </w:tcPr>
          <w:p w:rsidR="00DD572B" w:rsidRPr="00524334" w:rsidRDefault="00DD572B" w:rsidP="00C264B3">
            <w:pPr>
              <w:spacing w:line="360" w:lineRule="auto"/>
              <w:ind w:right="-109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Mlađe kadetkinje U16 (2003, 2004)</w:t>
            </w:r>
          </w:p>
        </w:tc>
        <w:tc>
          <w:tcPr>
            <w:tcW w:w="3969" w:type="dxa"/>
            <w:noWrap/>
            <w:hideMark/>
          </w:tcPr>
          <w:p w:rsidR="00DD572B" w:rsidRPr="00524334" w:rsidRDefault="00DD572B" w:rsidP="00AC4B6E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-40,-44,-48,-52,-57,-63,-70,+70,</w:t>
            </w:r>
          </w:p>
        </w:tc>
        <w:tc>
          <w:tcPr>
            <w:tcW w:w="962" w:type="dxa"/>
            <w:vAlign w:val="center"/>
          </w:tcPr>
          <w:p w:rsidR="00DD572B" w:rsidRPr="00524334" w:rsidRDefault="00DD572B" w:rsidP="00755E80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11.00-11.30</w:t>
            </w:r>
          </w:p>
        </w:tc>
        <w:tc>
          <w:tcPr>
            <w:tcW w:w="1170" w:type="dxa"/>
            <w:vAlign w:val="center"/>
          </w:tcPr>
          <w:p w:rsidR="00DD572B" w:rsidRPr="00524334" w:rsidRDefault="00DD572B" w:rsidP="0036531A">
            <w:pPr>
              <w:spacing w:line="360" w:lineRule="auto"/>
              <w:jc w:val="center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</w:tr>
    </w:tbl>
    <w:p w:rsidR="00524334" w:rsidRDefault="00524334" w:rsidP="00D44892">
      <w:pPr>
        <w:spacing w:before="120" w:line="276" w:lineRule="auto"/>
        <w:ind w:right="-646"/>
        <w:outlineLvl w:val="0"/>
        <w:rPr>
          <w:rFonts w:asciiTheme="minorHAnsi" w:hAnsiTheme="minorHAnsi"/>
          <w:sz w:val="22"/>
          <w:szCs w:val="22"/>
        </w:rPr>
      </w:pPr>
    </w:p>
    <w:p w:rsidR="007851B9" w:rsidRPr="00A12A9F" w:rsidRDefault="007851B9" w:rsidP="00157D46">
      <w:pPr>
        <w:spacing w:before="120" w:line="276" w:lineRule="auto"/>
        <w:ind w:right="-646"/>
        <w:outlineLvl w:val="0"/>
        <w:rPr>
          <w:sz w:val="20"/>
          <w:szCs w:val="20"/>
        </w:rPr>
      </w:pPr>
      <w:r w:rsidRPr="00A12A9F">
        <w:rPr>
          <w:rFonts w:asciiTheme="minorHAnsi" w:hAnsiTheme="minorHAnsi"/>
          <w:sz w:val="20"/>
          <w:szCs w:val="20"/>
        </w:rPr>
        <w:t xml:space="preserve">NATJECANJE SE ORGANIZIRA UZ PODRŠKU:     </w:t>
      </w:r>
    </w:p>
    <w:sectPr w:rsidR="007851B9" w:rsidRPr="00A12A9F" w:rsidSect="00157D46">
      <w:headerReference w:type="default" r:id="rId9"/>
      <w:footerReference w:type="default" r:id="rId10"/>
      <w:pgSz w:w="11906" w:h="16838"/>
      <w:pgMar w:top="284" w:right="424" w:bottom="0" w:left="851" w:header="309" w:footer="6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5B" w:rsidRDefault="00B64C5B" w:rsidP="001A16BE">
      <w:r>
        <w:separator/>
      </w:r>
    </w:p>
  </w:endnote>
  <w:endnote w:type="continuationSeparator" w:id="0">
    <w:p w:rsidR="00B64C5B" w:rsidRDefault="00B64C5B" w:rsidP="001A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te">
    <w:altName w:val="Tahoma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9" w:rsidRPr="006412E6" w:rsidRDefault="00157D46" w:rsidP="00157D46">
    <w:pPr>
      <w:pStyle w:val="Footer"/>
      <w:jc w:val="center"/>
      <w:rPr>
        <w:rFonts w:ascii="Arial Narrow" w:eastAsia="Forte" w:hAnsi="Arial Narrow" w:cs="Forte"/>
        <w:noProof/>
        <w:color w:val="7F7F7F"/>
        <w:sz w:val="28"/>
        <w:szCs w:val="28"/>
        <w:u w:color="7F7F7F"/>
        <w:lang w:val="en-GB" w:eastAsia="en-GB"/>
      </w:rPr>
    </w:pPr>
    <w:r>
      <w:rPr>
        <w:noProof/>
        <w:lang w:eastAsia="hr-H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5652135</wp:posOffset>
          </wp:positionH>
          <wp:positionV relativeFrom="page">
            <wp:posOffset>9606280</wp:posOffset>
          </wp:positionV>
          <wp:extent cx="1600835" cy="443865"/>
          <wp:effectExtent l="0" t="0" r="0" b="0"/>
          <wp:wrapNone/>
          <wp:docPr id="10" name="officeArt object" descr="http://www.ekapija.com/logo/107610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http://www.ekapija.com/logo/107610_logo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443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85EE9">
      <w:rPr>
        <w:rFonts w:ascii="Forte" w:eastAsia="Forte" w:hAnsi="Forte" w:cs="Forte"/>
        <w:noProof/>
        <w:color w:val="7F7F7F"/>
        <w:sz w:val="20"/>
        <w:szCs w:val="20"/>
        <w:u w:color="7F7F7F"/>
        <w:lang w:eastAsia="hr-H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200025</wp:posOffset>
          </wp:positionV>
          <wp:extent cx="1301750" cy="429260"/>
          <wp:effectExtent l="0" t="0" r="0" b="0"/>
          <wp:wrapThrough wrapText="bothSides">
            <wp:wrapPolygon edited="0">
              <wp:start x="8429" y="0"/>
              <wp:lineTo x="0" y="3834"/>
              <wp:lineTo x="0" y="20450"/>
              <wp:lineTo x="18544" y="20450"/>
              <wp:lineTo x="21073" y="16615"/>
              <wp:lineTo x="21073" y="3834"/>
              <wp:lineTo x="10958" y="0"/>
              <wp:lineTo x="8429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7D46">
      <w:rPr>
        <w:noProof/>
        <w:lang w:val="en-GB" w:eastAsia="en-GB"/>
      </w:rPr>
      <w:t xml:space="preserve"> </w:t>
    </w:r>
    <w:r w:rsidR="007851B9">
      <w:rPr>
        <w:noProof/>
        <w:lang w:eastAsia="hr-HR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2131060</wp:posOffset>
          </wp:positionH>
          <wp:positionV relativeFrom="page">
            <wp:posOffset>9566275</wp:posOffset>
          </wp:positionV>
          <wp:extent cx="1009650" cy="1009650"/>
          <wp:effectExtent l="0" t="0" r="0" b="0"/>
          <wp:wrapNone/>
          <wp:docPr id="8" name="officeArt object" descr="http://static.vocalis.hr/Content/images/clients/opcina_kl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http://static.vocalis.hr/Content/images/clients/opcina_klis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851B9">
      <w:rPr>
        <w:noProof/>
        <w:lang w:eastAsia="hr-HR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3244850</wp:posOffset>
          </wp:positionH>
          <wp:positionV relativeFrom="page">
            <wp:posOffset>9665970</wp:posOffset>
          </wp:positionV>
          <wp:extent cx="704850" cy="798833"/>
          <wp:effectExtent l="0" t="0" r="0" b="0"/>
          <wp:wrapNone/>
          <wp:docPr id="9" name="officeArt object" descr="C:\Users\Pc\Google Drive\Centar znanja _Dux_\osnivanje dokumentacija\Logo DU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3.png" descr="C:\Users\Pc\Google Drive\Centar znanja _Dux_\osnivanje dokumentacija\Logo DUX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rcRect l="8999" t="1228" r="15075" b="4751"/>
                  <a:stretch>
                    <a:fillRect/>
                  </a:stretch>
                </pic:blipFill>
                <pic:spPr>
                  <a:xfrm>
                    <a:off x="0" y="0"/>
                    <a:ext cx="704850" cy="7988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851B9">
      <w:rPr>
        <w:noProof/>
        <w:lang w:eastAsia="hr-HR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458470</wp:posOffset>
          </wp:positionH>
          <wp:positionV relativeFrom="page">
            <wp:posOffset>9707880</wp:posOffset>
          </wp:positionV>
          <wp:extent cx="1464945" cy="431166"/>
          <wp:effectExtent l="0" t="0" r="0" b="0"/>
          <wp:wrapNone/>
          <wp:docPr id="12" name="officeArt object" descr="http://dz-sdz.hr/wp-content/uploads/2014/08/04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eg" descr="http://dz-sdz.hr/wp-content/uploads/2014/08/04-logo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31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12E6">
      <w:rPr>
        <w:noProof/>
        <w:lang w:val="en-GB" w:eastAsia="en-GB"/>
      </w:rPr>
      <w:t xml:space="preserve">                                              </w:t>
    </w:r>
    <w:r w:rsidR="006412E6">
      <w:rPr>
        <w:noProof/>
        <w:sz w:val="28"/>
        <w:szCs w:val="28"/>
        <w:lang w:val="en-GB" w:eastAsia="en-GB"/>
      </w:rPr>
      <w:t>l</w:t>
    </w:r>
    <w:r w:rsidR="006412E6" w:rsidRPr="006412E6">
      <w:rPr>
        <w:noProof/>
        <w:sz w:val="28"/>
        <w:szCs w:val="28"/>
        <w:lang w:val="en-GB" w:eastAsia="en-GB"/>
      </w:rPr>
      <w:t>ive-stream.hr</w:t>
    </w:r>
    <w:r w:rsidRPr="006412E6">
      <w:rPr>
        <w:rFonts w:ascii="Arial Narrow" w:eastAsia="Forte" w:hAnsi="Arial Narrow" w:cs="Forte"/>
        <w:noProof/>
        <w:color w:val="7F7F7F"/>
        <w:sz w:val="28"/>
        <w:szCs w:val="28"/>
        <w:u w:color="7F7F7F"/>
        <w:lang w:val="en-GB" w:eastAsia="en-GB"/>
      </w:rPr>
      <w:t xml:space="preserve"> </w:t>
    </w:r>
    <w:r w:rsidR="00524334" w:rsidRPr="006412E6">
      <w:rPr>
        <w:rFonts w:ascii="Arial Narrow" w:eastAsia="Forte" w:hAnsi="Arial Narrow" w:cs="Forte"/>
        <w:noProof/>
        <w:color w:val="7F7F7F"/>
        <w:sz w:val="28"/>
        <w:szCs w:val="28"/>
        <w:u w:color="7F7F7F"/>
        <w:lang w:val="en-GB" w:eastAsia="en-GB"/>
      </w:rPr>
      <w:t xml:space="preserve">                                    </w:t>
    </w:r>
  </w:p>
  <w:p w:rsidR="007851B9" w:rsidRDefault="00157D46" w:rsidP="00D44892">
    <w:pPr>
      <w:pStyle w:val="Footer"/>
      <w:jc w:val="right"/>
    </w:pPr>
    <w:r w:rsidRPr="00157D46">
      <w:rPr>
        <w:rFonts w:ascii="Forte" w:eastAsia="Forte" w:hAnsi="Forte" w:cs="Forte"/>
        <w:noProof/>
        <w:color w:val="7F7F7F"/>
        <w:sz w:val="20"/>
        <w:szCs w:val="20"/>
        <w:u w:color="7F7F7F"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108585</wp:posOffset>
          </wp:positionV>
          <wp:extent cx="1372235" cy="472440"/>
          <wp:effectExtent l="0" t="0" r="0" b="0"/>
          <wp:wrapThrough wrapText="bothSides">
            <wp:wrapPolygon edited="0">
              <wp:start x="0" y="0"/>
              <wp:lineTo x="0" y="20903"/>
              <wp:lineTo x="21190" y="20903"/>
              <wp:lineTo x="2119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51B9" w:rsidRDefault="00524334">
    <w:pPr>
      <w:pStyle w:val="Footer"/>
    </w:pPr>
    <w:r w:rsidRPr="00524334">
      <w:rPr>
        <w:noProof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63500</wp:posOffset>
          </wp:positionV>
          <wp:extent cx="1372235" cy="2724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5B" w:rsidRDefault="00B64C5B" w:rsidP="001A16BE">
      <w:r>
        <w:separator/>
      </w:r>
    </w:p>
  </w:footnote>
  <w:footnote w:type="continuationSeparator" w:id="0">
    <w:p w:rsidR="00B64C5B" w:rsidRDefault="00B64C5B" w:rsidP="001A1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BE" w:rsidRDefault="001A16BE" w:rsidP="001A16BE">
    <w:pPr>
      <w:spacing w:line="276" w:lineRule="auto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>
          <wp:extent cx="1465074" cy="628650"/>
          <wp:effectExtent l="0" t="0" r="1905" b="0"/>
          <wp:docPr id="2" name="Picture 2" descr="C:\Users\Siniša\Desktop\jk temp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jk tempo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61" cy="63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16BE">
      <w:t xml:space="preserve"> </w:t>
    </w:r>
    <w:r>
      <w:rPr>
        <w:noProof/>
        <w:lang w:val="en-GB" w:eastAsia="en-GB"/>
      </w:rPr>
      <w:t xml:space="preserve">                                           </w:t>
    </w:r>
    <w:r>
      <w:rPr>
        <w:noProof/>
      </w:rPr>
      <w:drawing>
        <wp:inline distT="0" distB="0" distL="0" distR="0">
          <wp:extent cx="668092" cy="790575"/>
          <wp:effectExtent l="0" t="0" r="0" b="0"/>
          <wp:docPr id="3" name="Picture 3" descr="Slikovni rezultat za dalm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dalma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34" cy="8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</w:t>
    </w:r>
    <w:r>
      <w:rPr>
        <w:noProof/>
      </w:rPr>
      <w:drawing>
        <wp:inline distT="0" distB="0" distL="0" distR="0">
          <wp:extent cx="942610" cy="790575"/>
          <wp:effectExtent l="0" t="0" r="0" b="0"/>
          <wp:docPr id="4" name="Picture 4" descr="Slikovni rezultat za judo klub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judo klub spl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67" cy="82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6BE" w:rsidRDefault="001A1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D3A"/>
    <w:multiLevelType w:val="hybridMultilevel"/>
    <w:tmpl w:val="459AA41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470F"/>
    <w:multiLevelType w:val="hybridMultilevel"/>
    <w:tmpl w:val="9A6C85B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18A7"/>
    <w:multiLevelType w:val="hybridMultilevel"/>
    <w:tmpl w:val="295C264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1607B"/>
    <w:multiLevelType w:val="hybridMultilevel"/>
    <w:tmpl w:val="26FA8AB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93AD1"/>
    <w:multiLevelType w:val="hybridMultilevel"/>
    <w:tmpl w:val="567419EC"/>
    <w:lvl w:ilvl="0" w:tplc="D05E533E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63ED8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61F5C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AAEB4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A3606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6107A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29EB6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643F8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ADD8E">
      <w:start w:val="1"/>
      <w:numFmt w:val="bullet"/>
      <w:lvlText w:val="-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BA7966"/>
    <w:multiLevelType w:val="hybridMultilevel"/>
    <w:tmpl w:val="E396A8CC"/>
    <w:lvl w:ilvl="0" w:tplc="B65C64A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7730515D"/>
    <w:multiLevelType w:val="hybridMultilevel"/>
    <w:tmpl w:val="70701CF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2B0"/>
    <w:rsid w:val="00003B4D"/>
    <w:rsid w:val="000110BE"/>
    <w:rsid w:val="0001383E"/>
    <w:rsid w:val="00085EE9"/>
    <w:rsid w:val="000C243F"/>
    <w:rsid w:val="000E4BBA"/>
    <w:rsid w:val="000F5FEA"/>
    <w:rsid w:val="001279E2"/>
    <w:rsid w:val="00135670"/>
    <w:rsid w:val="001441A6"/>
    <w:rsid w:val="00157D46"/>
    <w:rsid w:val="001A16BE"/>
    <w:rsid w:val="001B522E"/>
    <w:rsid w:val="001C3AD7"/>
    <w:rsid w:val="001F4E34"/>
    <w:rsid w:val="002B2EDB"/>
    <w:rsid w:val="002B3BD1"/>
    <w:rsid w:val="00301983"/>
    <w:rsid w:val="00330CBF"/>
    <w:rsid w:val="003402B0"/>
    <w:rsid w:val="003A4B4E"/>
    <w:rsid w:val="003B6880"/>
    <w:rsid w:val="00400758"/>
    <w:rsid w:val="00415B76"/>
    <w:rsid w:val="00425102"/>
    <w:rsid w:val="00466A5D"/>
    <w:rsid w:val="0051042D"/>
    <w:rsid w:val="00517A16"/>
    <w:rsid w:val="00524334"/>
    <w:rsid w:val="0053723B"/>
    <w:rsid w:val="005408E5"/>
    <w:rsid w:val="00594FC7"/>
    <w:rsid w:val="005D65B5"/>
    <w:rsid w:val="0061716B"/>
    <w:rsid w:val="00627BD6"/>
    <w:rsid w:val="0063581E"/>
    <w:rsid w:val="006412E6"/>
    <w:rsid w:val="00667B76"/>
    <w:rsid w:val="006C1C80"/>
    <w:rsid w:val="006E6822"/>
    <w:rsid w:val="006F376F"/>
    <w:rsid w:val="00755E80"/>
    <w:rsid w:val="007851B9"/>
    <w:rsid w:val="00786E72"/>
    <w:rsid w:val="007870CC"/>
    <w:rsid w:val="007A2566"/>
    <w:rsid w:val="007E2DB5"/>
    <w:rsid w:val="007E5AA1"/>
    <w:rsid w:val="008969FE"/>
    <w:rsid w:val="008A781E"/>
    <w:rsid w:val="00937F7E"/>
    <w:rsid w:val="00956F1A"/>
    <w:rsid w:val="00957A08"/>
    <w:rsid w:val="00994801"/>
    <w:rsid w:val="009C3B21"/>
    <w:rsid w:val="009D1A54"/>
    <w:rsid w:val="00A12A9F"/>
    <w:rsid w:val="00A27621"/>
    <w:rsid w:val="00A468EB"/>
    <w:rsid w:val="00AC4B6E"/>
    <w:rsid w:val="00B561CC"/>
    <w:rsid w:val="00B64C5B"/>
    <w:rsid w:val="00BA32DD"/>
    <w:rsid w:val="00BD34DC"/>
    <w:rsid w:val="00BF730C"/>
    <w:rsid w:val="00C264B3"/>
    <w:rsid w:val="00CA1FB3"/>
    <w:rsid w:val="00CB6CB5"/>
    <w:rsid w:val="00D23827"/>
    <w:rsid w:val="00D44892"/>
    <w:rsid w:val="00D93612"/>
    <w:rsid w:val="00DA43DC"/>
    <w:rsid w:val="00DB1CFA"/>
    <w:rsid w:val="00DD572B"/>
    <w:rsid w:val="00E173F5"/>
    <w:rsid w:val="00E67ECF"/>
    <w:rsid w:val="00E75E64"/>
    <w:rsid w:val="00EA343B"/>
    <w:rsid w:val="00F45E20"/>
    <w:rsid w:val="00F55D61"/>
    <w:rsid w:val="00FC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2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13567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35670"/>
    <w:rPr>
      <w:rFonts w:ascii="Calibri" w:eastAsia="Calibri" w:hAnsi="Calibri"/>
      <w:sz w:val="22"/>
      <w:szCs w:val="22"/>
      <w:lang w:eastAsia="en-US"/>
    </w:rPr>
  </w:style>
  <w:style w:type="table" w:customStyle="1" w:styleId="PlainTable31">
    <w:name w:val="Plain Table 31"/>
    <w:basedOn w:val="TableNormal"/>
    <w:uiPriority w:val="43"/>
    <w:rsid w:val="00937F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37F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937F7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937F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1">
    <w:name w:val="List Table 3 - Accent 11"/>
    <w:basedOn w:val="TableNormal"/>
    <w:uiPriority w:val="48"/>
    <w:rsid w:val="00937F7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D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34DC"/>
    <w:rPr>
      <w:rFonts w:ascii="Tahoma" w:eastAsia="Times New Roman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0E4BB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1A1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16BE"/>
    <w:rPr>
      <w:rFonts w:eastAsia="Times New Roman"/>
      <w:sz w:val="24"/>
      <w:szCs w:val="24"/>
    </w:rPr>
  </w:style>
  <w:style w:type="paragraph" w:customStyle="1" w:styleId="BodyA">
    <w:name w:val="Body A"/>
    <w:rsid w:val="007851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eastAsia="en-GB"/>
    </w:rPr>
  </w:style>
  <w:style w:type="paragraph" w:customStyle="1" w:styleId="BodyB">
    <w:name w:val="Body B"/>
    <w:rsid w:val="007851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nhideWhenUsed/>
    <w:rsid w:val="00524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-strea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tiff"/><Relationship Id="rId2" Type="http://schemas.openxmlformats.org/officeDocument/2006/relationships/image" Target="media/image5.tiff"/><Relationship Id="rId1" Type="http://schemas.openxmlformats.org/officeDocument/2006/relationships/image" Target="media/image4.gif"/><Relationship Id="rId6" Type="http://schemas.openxmlformats.org/officeDocument/2006/relationships/image" Target="media/image9.tiff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6370-D352-4CDC-9B82-7EA2C160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</vt:lpstr>
    </vt:vector>
  </TitlesOfParts>
  <Company>Home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Owner</dc:creator>
  <cp:lastModifiedBy>Siniša</cp:lastModifiedBy>
  <cp:revision>2</cp:revision>
  <cp:lastPrinted>2018-03-07T17:33:00Z</cp:lastPrinted>
  <dcterms:created xsi:type="dcterms:W3CDTF">2018-03-13T13:55:00Z</dcterms:created>
  <dcterms:modified xsi:type="dcterms:W3CDTF">2018-03-13T13:55:00Z</dcterms:modified>
</cp:coreProperties>
</file>